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DE" w:rsidRPr="00B55957" w:rsidRDefault="00CB71DE" w:rsidP="00CB71DE">
      <w:pPr>
        <w:pStyle w:val="Heading1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  <w:bookmarkStart w:id="0" w:name="_Toc350322788"/>
      <w:bookmarkStart w:id="1" w:name="_Toc378865657"/>
      <w:bookmarkStart w:id="2" w:name="_Toc378865775"/>
      <w:bookmarkStart w:id="3" w:name="_Toc503443567"/>
      <w:bookmarkStart w:id="4" w:name="_GoBack"/>
      <w:bookmarkEnd w:id="4"/>
      <w:r w:rsidRPr="00B55957">
        <w:rPr>
          <w:rFonts w:ascii="Times New Roman" w:hAnsi="Times New Roman" w:cs="Times New Roman"/>
        </w:rPr>
        <w:t>Appendix A - Notification of Road works</w:t>
      </w:r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F9FD"/>
        <w:tblLook w:val="04A0" w:firstRow="1" w:lastRow="0" w:firstColumn="1" w:lastColumn="0" w:noHBand="0" w:noVBand="1"/>
      </w:tblPr>
      <w:tblGrid>
        <w:gridCol w:w="9350"/>
      </w:tblGrid>
      <w:tr w:rsidR="00CB71DE" w:rsidRPr="00B55957" w:rsidTr="00F14465">
        <w:tc>
          <w:tcPr>
            <w:tcW w:w="10988" w:type="dxa"/>
            <w:shd w:val="clear" w:color="auto" w:fill="D7F9FD"/>
          </w:tcPr>
          <w:p w:rsidR="00CB71DE" w:rsidRPr="00B55957" w:rsidRDefault="00CB71DE" w:rsidP="00F14465">
            <w:pPr>
              <w:pStyle w:val="Heading4"/>
              <w:numPr>
                <w:ilvl w:val="0"/>
                <w:numId w:val="0"/>
              </w:numPr>
              <w:spacing w:before="0" w:after="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4"/>
              </w:rPr>
            </w:pPr>
            <w:r w:rsidRPr="00B55957">
              <w:rPr>
                <w:rFonts w:ascii="Times New Roman" w:hAnsi="Times New Roman" w:cs="Times New Roman"/>
                <w:sz w:val="24"/>
              </w:rPr>
              <w:t>NOTIFICATION OF ROADWORKS</w:t>
            </w:r>
          </w:p>
        </w:tc>
      </w:tr>
    </w:tbl>
    <w:p w:rsidR="00CB71DE" w:rsidRPr="00B55957" w:rsidRDefault="00CB71DE" w:rsidP="00CB71DE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55957">
        <w:rPr>
          <w:rFonts w:ascii="Times New Roman" w:hAnsi="Times New Roman" w:cs="Times New Roman"/>
          <w:b/>
          <w:bCs/>
          <w:sz w:val="16"/>
          <w:szCs w:val="16"/>
        </w:rPr>
        <w:t xml:space="preserve">Notifications are to be distributed at least one (1) week in advance of works </w:t>
      </w:r>
    </w:p>
    <w:p w:rsidR="00CB71DE" w:rsidRPr="00B55957" w:rsidRDefault="00CB71DE" w:rsidP="00CB71DE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55957">
        <w:rPr>
          <w:rFonts w:ascii="Times New Roman" w:hAnsi="Times New Roman" w:cs="Times New Roman"/>
          <w:b/>
          <w:bCs/>
          <w:sz w:val="16"/>
          <w:szCs w:val="16"/>
        </w:rPr>
        <w:t>Where Police attendance is required at least three (3) weeks’ notice shall be given (except in an emergency)</w:t>
      </w:r>
    </w:p>
    <w:p w:rsidR="00CB71DE" w:rsidRPr="00B55957" w:rsidRDefault="00CB71DE" w:rsidP="00CB71D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55957">
        <w:rPr>
          <w:rFonts w:ascii="Times New Roman" w:hAnsi="Times New Roman" w:cs="Times New Roman"/>
          <w:b/>
          <w:bCs/>
          <w:sz w:val="16"/>
          <w:szCs w:val="16"/>
        </w:rPr>
        <w:t>Where the traffic management is to interfere with traffic signal operation, prior approval is required 3wks in advance by MRWA TOC.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2376"/>
        <w:gridCol w:w="643"/>
        <w:gridCol w:w="802"/>
        <w:gridCol w:w="49"/>
        <w:gridCol w:w="413"/>
        <w:gridCol w:w="173"/>
        <w:gridCol w:w="198"/>
        <w:gridCol w:w="823"/>
        <w:gridCol w:w="301"/>
        <w:gridCol w:w="1616"/>
        <w:gridCol w:w="85"/>
        <w:gridCol w:w="629"/>
        <w:gridCol w:w="137"/>
        <w:gridCol w:w="976"/>
        <w:gridCol w:w="389"/>
        <w:gridCol w:w="1382"/>
        <w:gridCol w:w="21"/>
      </w:tblGrid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Anticipated start date:</w:t>
            </w:r>
          </w:p>
        </w:tc>
        <w:tc>
          <w:tcPr>
            <w:tcW w:w="1907" w:type="dxa"/>
            <w:gridSpan w:val="4"/>
            <w:tcBorders>
              <w:top w:val="single" w:sz="12" w:space="0" w:color="auto"/>
            </w:tcBorders>
          </w:tcPr>
          <w:p w:rsidR="00CB71DE" w:rsidRPr="00B55957" w:rsidRDefault="00C07954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71DE" w:rsidRPr="002F5A72">
              <w:rPr>
                <w:rFonts w:ascii="Times New Roman" w:hAnsi="Times New Roman" w:cs="Times New Roman"/>
                <w:sz w:val="18"/>
                <w:szCs w:val="18"/>
              </w:rPr>
              <w:t xml:space="preserve">/08/18 </w:t>
            </w:r>
          </w:p>
        </w:tc>
        <w:tc>
          <w:tcPr>
            <w:tcW w:w="3825" w:type="dxa"/>
            <w:gridSpan w:val="7"/>
            <w:tcBorders>
              <w:top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Anticipated finish date:</w:t>
            </w:r>
          </w:p>
        </w:tc>
        <w:tc>
          <w:tcPr>
            <w:tcW w:w="288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1DE" w:rsidRPr="00B55957" w:rsidRDefault="00C07954" w:rsidP="00F14465">
            <w:pPr>
              <w:tabs>
                <w:tab w:val="left" w:pos="252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71DE" w:rsidRPr="002F5A72">
              <w:rPr>
                <w:rFonts w:ascii="Times New Roman" w:hAnsi="Times New Roman" w:cs="Times New Roman"/>
                <w:sz w:val="18"/>
                <w:szCs w:val="18"/>
              </w:rPr>
              <w:t>/09/18</w:t>
            </w:r>
          </w:p>
        </w:tc>
      </w:tr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Daily work hours: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7.00am to 5.00pm</w:t>
            </w:r>
          </w:p>
        </w:tc>
        <w:tc>
          <w:tcPr>
            <w:tcW w:w="3825" w:type="dxa"/>
            <w:gridSpan w:val="7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Is weekend work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applicable?:</w:t>
            </w:r>
            <w:proofErr w:type="gramEnd"/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"/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end"/>
            </w:r>
            <w:bookmarkEnd w:id="5"/>
          </w:p>
        </w:tc>
      </w:tr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Location of works (Road/Street, Suburb):</w:t>
            </w:r>
          </w:p>
        </w:tc>
        <w:tc>
          <w:tcPr>
            <w:tcW w:w="861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1DE" w:rsidRPr="00B55957" w:rsidRDefault="00CB71DE" w:rsidP="00F14465">
            <w:pPr>
              <w:tabs>
                <w:tab w:val="left" w:pos="8256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Gibney Rd SLK: 4.011, 3.375, 2.950, 2.559 &amp;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1.100 ,</w:t>
            </w:r>
            <w:proofErr w:type="gramEnd"/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 Katanning.</w:t>
            </w:r>
          </w:p>
        </w:tc>
      </w:tr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  <w:trHeight w:hRule="exact" w:val="21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214331323"/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Description of works:</w:t>
            </w:r>
          </w:p>
        </w:tc>
        <w:tc>
          <w:tcPr>
            <w:tcW w:w="861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1DE" w:rsidRPr="00B55957" w:rsidRDefault="00CB71DE" w:rsidP="00F14465">
            <w:pPr>
              <w:tabs>
                <w:tab w:val="left" w:pos="105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Road works with culvert replacement, tree clearing and resheeting</w:t>
            </w:r>
          </w:p>
        </w:tc>
      </w:tr>
      <w:bookmarkEnd w:id="6"/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Description of traffic management arrangements:</w:t>
            </w:r>
          </w:p>
        </w:tc>
        <w:tc>
          <w:tcPr>
            <w:tcW w:w="861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1DE" w:rsidRPr="00B55957" w:rsidRDefault="00CB71DE" w:rsidP="00F14465">
            <w:pPr>
              <w:tabs>
                <w:tab w:val="left" w:pos="8256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Advanced signage on all approaches to close the Gibney Rd SLK: 4.011, 3.375, 2.950, 2.559 &amp; 1.100.</w:t>
            </w:r>
          </w:p>
          <w:p w:rsidR="00CB71DE" w:rsidRPr="00B55957" w:rsidRDefault="00CB71DE" w:rsidP="00F14465">
            <w:pPr>
              <w:pStyle w:val="Bullet1Char"/>
              <w:tabs>
                <w:tab w:val="clear" w:pos="709"/>
                <w:tab w:val="left" w:pos="449"/>
              </w:tabs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55957">
              <w:rPr>
                <w:sz w:val="18"/>
                <w:szCs w:val="18"/>
                <w:lang w:val="en-GB"/>
              </w:rPr>
              <w:t>1.</w:t>
            </w:r>
            <w:r w:rsidRPr="00B55957">
              <w:rPr>
                <w:sz w:val="18"/>
                <w:szCs w:val="18"/>
                <w:lang w:val="en-GB"/>
              </w:rPr>
              <w:tab/>
              <w:t xml:space="preserve">Close </w:t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rd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from Newton SLK 4.044 to Arcadia farm driveway SLK 3.203 </w:t>
            </w:r>
          </w:p>
          <w:p w:rsidR="00CB71DE" w:rsidRPr="00B55957" w:rsidRDefault="00CB71DE" w:rsidP="00F14465">
            <w:pPr>
              <w:pStyle w:val="Bullet1Char"/>
              <w:tabs>
                <w:tab w:val="clear" w:pos="709"/>
                <w:tab w:val="left" w:pos="449"/>
              </w:tabs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55957">
              <w:rPr>
                <w:sz w:val="18"/>
                <w:szCs w:val="18"/>
                <w:lang w:val="en-GB"/>
              </w:rPr>
              <w:t>2.</w:t>
            </w:r>
            <w:r w:rsidRPr="00B55957">
              <w:rPr>
                <w:sz w:val="18"/>
                <w:szCs w:val="18"/>
                <w:lang w:val="en-GB"/>
              </w:rPr>
              <w:tab/>
              <w:t xml:space="preserve">Close </w:t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rd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from Arcadia farm driveway SLK 3.203 to </w:t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Jamwood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farm driveway SLK 2.390</w:t>
            </w:r>
          </w:p>
          <w:p w:rsidR="00CB71DE" w:rsidRPr="00B55957" w:rsidRDefault="00CB71DE" w:rsidP="00F14465">
            <w:pPr>
              <w:pStyle w:val="Bullet1Char"/>
              <w:tabs>
                <w:tab w:val="clear" w:pos="709"/>
                <w:tab w:val="left" w:pos="449"/>
              </w:tabs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55957">
              <w:rPr>
                <w:sz w:val="18"/>
                <w:szCs w:val="18"/>
                <w:lang w:val="en-GB"/>
              </w:rPr>
              <w:t>3.</w:t>
            </w:r>
            <w:r w:rsidRPr="00B55957">
              <w:rPr>
                <w:sz w:val="18"/>
                <w:szCs w:val="18"/>
                <w:lang w:val="en-GB"/>
              </w:rPr>
              <w:tab/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Jamwood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farm driveway SLK 2.390 to </w:t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Rosselloty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road SLK1.430</w:t>
            </w:r>
          </w:p>
          <w:p w:rsidR="00CB71DE" w:rsidRPr="00B55957" w:rsidRDefault="00CB71DE" w:rsidP="00F14465">
            <w:pPr>
              <w:pStyle w:val="Bullet1Char"/>
              <w:tabs>
                <w:tab w:val="clear" w:pos="709"/>
                <w:tab w:val="left" w:pos="449"/>
              </w:tabs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55957">
              <w:rPr>
                <w:sz w:val="18"/>
                <w:szCs w:val="18"/>
                <w:lang w:val="en-GB"/>
              </w:rPr>
              <w:t>4.</w:t>
            </w:r>
            <w:r w:rsidRPr="00B55957">
              <w:rPr>
                <w:sz w:val="18"/>
                <w:szCs w:val="18"/>
                <w:lang w:val="en-GB"/>
              </w:rPr>
              <w:tab/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Rosselloty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road SLK 1.430 to Dunbar farm driveway SLK .990</w:t>
            </w:r>
          </w:p>
          <w:p w:rsidR="00CB71DE" w:rsidRPr="00B55957" w:rsidRDefault="00CB71DE" w:rsidP="00F14465">
            <w:pPr>
              <w:pStyle w:val="Bullet1Char"/>
              <w:tabs>
                <w:tab w:val="clear" w:pos="709"/>
                <w:tab w:val="left" w:pos="449"/>
              </w:tabs>
              <w:spacing w:before="0" w:after="0" w:line="240" w:lineRule="auto"/>
              <w:rPr>
                <w:sz w:val="18"/>
                <w:szCs w:val="18"/>
                <w:lang w:val="en-GB"/>
              </w:rPr>
            </w:pPr>
            <w:r w:rsidRPr="00B55957">
              <w:rPr>
                <w:sz w:val="18"/>
                <w:szCs w:val="18"/>
                <w:lang w:val="en-GB"/>
              </w:rPr>
              <w:t>5.</w:t>
            </w:r>
            <w:r w:rsidRPr="00B55957">
              <w:rPr>
                <w:sz w:val="18"/>
                <w:szCs w:val="18"/>
                <w:lang w:val="en-GB"/>
              </w:rPr>
              <w:tab/>
              <w:t xml:space="preserve">Dunbar farm driveway SLk.990 to Warren </w:t>
            </w:r>
            <w:proofErr w:type="spellStart"/>
            <w:r w:rsidRPr="00B55957">
              <w:rPr>
                <w:sz w:val="18"/>
                <w:szCs w:val="18"/>
                <w:lang w:val="en-GB"/>
              </w:rPr>
              <w:t>rd</w:t>
            </w:r>
            <w:proofErr w:type="spellEnd"/>
            <w:r w:rsidRPr="00B55957">
              <w:rPr>
                <w:sz w:val="18"/>
                <w:szCs w:val="18"/>
                <w:lang w:val="en-GB"/>
              </w:rPr>
              <w:t xml:space="preserve"> SLK 1.100</w:t>
            </w:r>
          </w:p>
        </w:tc>
      </w:tr>
      <w:tr w:rsidR="00CB71DE" w:rsidRPr="00B55957" w:rsidTr="00F14465">
        <w:trPr>
          <w:gridBefore w:val="1"/>
          <w:gridAfter w:val="1"/>
          <w:wBefore w:w="44" w:type="dxa"/>
          <w:wAfter w:w="21" w:type="dxa"/>
          <w:cantSplit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Posted Speed Limit:</w:t>
            </w:r>
          </w:p>
        </w:tc>
        <w:tc>
          <w:tcPr>
            <w:tcW w:w="1445" w:type="dxa"/>
            <w:gridSpan w:val="2"/>
            <w:tcBorders>
              <w:bottom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110km/h </w:t>
            </w:r>
          </w:p>
        </w:tc>
        <w:tc>
          <w:tcPr>
            <w:tcW w:w="1957" w:type="dxa"/>
            <w:gridSpan w:val="6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Worksite speed limit: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242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As posted</w:t>
            </w:r>
          </w:p>
        </w:tc>
        <w:tc>
          <w:tcPr>
            <w:tcW w:w="2131" w:type="dxa"/>
            <w:gridSpan w:val="4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After hours speed limit:</w:t>
            </w: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022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As posted</w:t>
            </w:r>
          </w:p>
        </w:tc>
      </w:tr>
      <w:tr w:rsidR="00CB71DE" w:rsidRPr="00B55957" w:rsidTr="00F14465">
        <w:trPr>
          <w:cantSplit/>
          <w:trHeight w:val="572"/>
        </w:trPr>
        <w:tc>
          <w:tcPr>
            <w:tcW w:w="306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What is the anticipated effect on traffic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</w:rPr>
              <w:t>flows?:</w:t>
            </w:r>
            <w:proofErr w:type="gramEnd"/>
          </w:p>
        </w:tc>
        <w:tc>
          <w:tcPr>
            <w:tcW w:w="7994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Slight delays</w:t>
            </w:r>
          </w:p>
        </w:tc>
      </w:tr>
      <w:tr w:rsidR="00CB71DE" w:rsidRPr="00B55957" w:rsidTr="00F14465">
        <w:trPr>
          <w:cantSplit/>
          <w:trHeight w:val="588"/>
        </w:trPr>
        <w:tc>
          <w:tcPr>
            <w:tcW w:w="3063" w:type="dxa"/>
            <w:gridSpan w:val="3"/>
            <w:tcBorders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Are lanes closed at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</w:rPr>
              <w:t>signals?:</w:t>
            </w:r>
            <w:proofErr w:type="gramEnd"/>
          </w:p>
        </w:tc>
        <w:tc>
          <w:tcPr>
            <w:tcW w:w="851" w:type="dxa"/>
            <w:gridSpan w:val="2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784" w:type="dxa"/>
            <w:gridSpan w:val="3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823" w:type="dxa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N/A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917" w:type="dxa"/>
            <w:gridSpan w:val="2"/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Are signal loops or hardware affected?</w:t>
            </w:r>
          </w:p>
        </w:tc>
        <w:tc>
          <w:tcPr>
            <w:tcW w:w="851" w:type="dxa"/>
            <w:gridSpan w:val="3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976" w:type="dxa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right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N/A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  <w:tr w:rsidR="00CB71DE" w:rsidRPr="00B55957" w:rsidTr="00F14465">
        <w:trPr>
          <w:cantSplit/>
          <w:trHeight w:val="589"/>
        </w:trPr>
        <w:tc>
          <w:tcPr>
            <w:tcW w:w="306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Will signal phases need time changes?</w:t>
            </w:r>
          </w:p>
        </w:tc>
        <w:tc>
          <w:tcPr>
            <w:tcW w:w="851" w:type="dxa"/>
            <w:gridSpan w:val="2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784" w:type="dxa"/>
            <w:gridSpan w:val="3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823" w:type="dxa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N/A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Will signals need to revert automatically?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976" w:type="dxa"/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right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N/A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  <w:tr w:rsidR="00CB71DE" w:rsidRPr="00B55957" w:rsidTr="00F14465">
        <w:trPr>
          <w:cantSplit/>
          <w:trHeight w:val="334"/>
        </w:trPr>
        <w:tc>
          <w:tcPr>
            <w:tcW w:w="306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Date of signal “black out”:</w:t>
            </w:r>
          </w:p>
        </w:tc>
        <w:tc>
          <w:tcPr>
            <w:tcW w:w="2458" w:type="dxa"/>
            <w:gridSpan w:val="6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tabs>
                <w:tab w:val="left" w:pos="265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2768" w:type="dxa"/>
            <w:gridSpan w:val="5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Times of signal “black out”: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216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30/8/18</w:t>
            </w:r>
          </w:p>
        </w:tc>
      </w:tr>
      <w:tr w:rsidR="00CB71DE" w:rsidRPr="00B55957" w:rsidTr="00F14465">
        <w:trPr>
          <w:cantSplit/>
          <w:trHeight w:val="599"/>
        </w:trPr>
        <w:tc>
          <w:tcPr>
            <w:tcW w:w="306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Will Police attendance be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</w:rPr>
              <w:t>required?:</w:t>
            </w:r>
            <w:proofErr w:type="gramEnd"/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Dates for Police attendance :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216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CB71DE" w:rsidRPr="00B55957" w:rsidTr="00F14465">
        <w:trPr>
          <w:cantSplit/>
          <w:trHeight w:val="589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Are bridges located in area of works, (</w:t>
            </w:r>
            <w:proofErr w:type="spellStart"/>
            <w:r w:rsidRPr="00B55957">
              <w:rPr>
                <w:rFonts w:ascii="Times New Roman" w:hAnsi="Times New Roman" w:cs="Times New Roman"/>
                <w:sz w:val="18"/>
              </w:rPr>
              <w:t>inc</w:t>
            </w:r>
            <w:proofErr w:type="spellEnd"/>
            <w:r w:rsidRPr="00B55957">
              <w:rPr>
                <w:rFonts w:ascii="Times New Roman" w:hAnsi="Times New Roman" w:cs="Times New Roman"/>
                <w:sz w:val="18"/>
              </w:rPr>
              <w:t xml:space="preserve"> detours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</w:rPr>
              <w:t>)?:</w:t>
            </w:r>
            <w:proofErr w:type="gramEnd"/>
          </w:p>
        </w:tc>
        <w:tc>
          <w:tcPr>
            <w:tcW w:w="1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Will changes to traffic flows/composition occur on bridges?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  <w:tr w:rsidR="00CB71DE" w:rsidRPr="00B55957" w:rsidTr="00F14465">
        <w:trPr>
          <w:cantSplit/>
          <w:trHeight w:val="599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Are the works located within a School </w:t>
            </w:r>
            <w:proofErr w:type="gramStart"/>
            <w:r w:rsidRPr="00B55957">
              <w:rPr>
                <w:rFonts w:ascii="Times New Roman" w:hAnsi="Times New Roman" w:cs="Times New Roman"/>
                <w:sz w:val="18"/>
              </w:rPr>
              <w:t>Zone?:</w:t>
            </w:r>
            <w:proofErr w:type="gramEnd"/>
          </w:p>
        </w:tc>
        <w:tc>
          <w:tcPr>
            <w:tcW w:w="143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Will children’s crossings be altered during works?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7F9FD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</w:tbl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1"/>
        <w:gridCol w:w="678"/>
        <w:gridCol w:w="667"/>
        <w:gridCol w:w="1038"/>
        <w:gridCol w:w="2206"/>
        <w:gridCol w:w="650"/>
        <w:gridCol w:w="41"/>
        <w:gridCol w:w="1466"/>
      </w:tblGrid>
      <w:tr w:rsidR="00CB71DE" w:rsidRPr="00B55957" w:rsidTr="00F14465">
        <w:trPr>
          <w:trHeight w:val="570"/>
        </w:trPr>
        <w:tc>
          <w:tcPr>
            <w:tcW w:w="4311" w:type="dxa"/>
            <w:vMerge w:val="restart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Will there be a width restriction for oversize vehicles exceeding 2.5m in width?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If yes, what width limit is to be imposed on oversize vehicles travelling through the site?  </w:t>
            </w:r>
          </w:p>
        </w:tc>
        <w:tc>
          <w:tcPr>
            <w:tcW w:w="678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667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3244" w:type="dxa"/>
            <w:gridSpan w:val="2"/>
            <w:vMerge w:val="restart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Will there be a height restriction for oversize vehicles exceeding 4.3m in height?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If yes, what is the minimum height of the structure causing the restriction?</w:t>
            </w:r>
          </w:p>
        </w:tc>
        <w:tc>
          <w:tcPr>
            <w:tcW w:w="650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507" w:type="dxa"/>
            <w:gridSpan w:val="2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No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  <w:tr w:rsidR="00CB71DE" w:rsidRPr="00B55957" w:rsidTr="00F14465">
        <w:trPr>
          <w:trHeight w:val="410"/>
        </w:trPr>
        <w:tc>
          <w:tcPr>
            <w:tcW w:w="4311" w:type="dxa"/>
            <w:vMerge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4" w:type="dxa"/>
            <w:gridSpan w:val="2"/>
            <w:vMerge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1DE" w:rsidRPr="00B55957" w:rsidTr="00F14465">
        <w:trPr>
          <w:trHeight w:val="1045"/>
        </w:trPr>
        <w:tc>
          <w:tcPr>
            <w:tcW w:w="4311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Can the width restrictions be removed if operators provide prior notice?</w:t>
            </w:r>
          </w:p>
        </w:tc>
        <w:tc>
          <w:tcPr>
            <w:tcW w:w="678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667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3244" w:type="dxa"/>
            <w:gridSpan w:val="2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If the width restrictions are fixed in place, are operators able to have a wider oversize combination if a 1.2m ground clearance can be achieved?</w:t>
            </w:r>
          </w:p>
        </w:tc>
        <w:tc>
          <w:tcPr>
            <w:tcW w:w="650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507" w:type="dxa"/>
            <w:gridSpan w:val="2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 No </w:t>
            </w:r>
          </w:p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  <w:tr w:rsidR="00CB71DE" w:rsidRPr="00B55957" w:rsidTr="00F14465">
        <w:trPr>
          <w:trHeight w:val="299"/>
        </w:trPr>
        <w:tc>
          <w:tcPr>
            <w:tcW w:w="4311" w:type="dxa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If yes, how much notice will be required? (i.e. 24/48 hours’ notice).</w:t>
            </w:r>
          </w:p>
        </w:tc>
        <w:tc>
          <w:tcPr>
            <w:tcW w:w="1345" w:type="dxa"/>
            <w:gridSpan w:val="2"/>
            <w:shd w:val="clear" w:color="auto" w:fill="FFFFFF" w:themeFill="background1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44" w:type="dxa"/>
            <w:gridSpan w:val="2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If yes, how much notice will be required? (i.e. 24/48 hours’ notice).</w:t>
            </w:r>
          </w:p>
        </w:tc>
        <w:tc>
          <w:tcPr>
            <w:tcW w:w="2157" w:type="dxa"/>
            <w:gridSpan w:val="3"/>
            <w:shd w:val="clear" w:color="auto" w:fill="FFFFFF" w:themeFill="background1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1DE" w:rsidRPr="00B55957" w:rsidTr="00F14465">
        <w:trPr>
          <w:trHeight w:val="299"/>
        </w:trPr>
        <w:tc>
          <w:tcPr>
            <w:tcW w:w="4311" w:type="dxa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Please provide the name and phone number of the best contact for further details in relation to these works.</w:t>
            </w:r>
          </w:p>
        </w:tc>
        <w:tc>
          <w:tcPr>
            <w:tcW w:w="2383" w:type="dxa"/>
            <w:gridSpan w:val="3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Name: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Contact number (mobile):</w:t>
            </w:r>
          </w:p>
        </w:tc>
        <w:tc>
          <w:tcPr>
            <w:tcW w:w="4363" w:type="dxa"/>
            <w:gridSpan w:val="4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Richard Bralich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  <w:tr w:rsidR="00CB71DE" w:rsidRPr="00B55957" w:rsidTr="00F14465">
        <w:trPr>
          <w:trHeight w:val="299"/>
        </w:trPr>
        <w:tc>
          <w:tcPr>
            <w:tcW w:w="4311" w:type="dxa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Please provide the name and phone number of the contact for prior notification of movements.</w:t>
            </w:r>
          </w:p>
        </w:tc>
        <w:tc>
          <w:tcPr>
            <w:tcW w:w="2383" w:type="dxa"/>
            <w:gridSpan w:val="3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Name: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>Contact number (mobile):</w:t>
            </w:r>
          </w:p>
        </w:tc>
        <w:tc>
          <w:tcPr>
            <w:tcW w:w="4363" w:type="dxa"/>
            <w:gridSpan w:val="4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Richard Bralich</w:t>
            </w: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  <w:tr w:rsidR="00CB71DE" w:rsidRPr="00B55957" w:rsidTr="00F14465">
        <w:trPr>
          <w:trHeight w:val="299"/>
        </w:trPr>
        <w:tc>
          <w:tcPr>
            <w:tcW w:w="4311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Will the work result in a road closure that will impact on Restricted Access Vehicles?</w:t>
            </w:r>
          </w:p>
        </w:tc>
        <w:tc>
          <w:tcPr>
            <w:tcW w:w="678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667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3244" w:type="dxa"/>
            <w:gridSpan w:val="2"/>
            <w:shd w:val="clear" w:color="auto" w:fill="D9E2F3" w:themeFill="accent5" w:themeFillTint="33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If yes, have discussions been held with Main Roads Heavy Vehicle Services (HVS) in regards to a suitably approved RAV network detour. If no, please contact </w:t>
            </w:r>
            <w:r w:rsidRPr="00B559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HVS Route Assessments on 138 486 for assistance. Note: an assessment request for a proposed detour may take up to a week to be processed.</w:t>
            </w:r>
          </w:p>
        </w:tc>
        <w:tc>
          <w:tcPr>
            <w:tcW w:w="691" w:type="dxa"/>
            <w:gridSpan w:val="2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lastRenderedPageBreak/>
              <w:t xml:space="preserve">Yes  </w:t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  <w:tc>
          <w:tcPr>
            <w:tcW w:w="1466" w:type="dxa"/>
            <w:shd w:val="clear" w:color="auto" w:fill="D9E2F3" w:themeFill="accent5" w:themeFillTint="33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55957">
              <w:rPr>
                <w:rFonts w:ascii="Times New Roman" w:hAnsi="Times New Roman" w:cs="Times New Roman"/>
                <w:sz w:val="18"/>
              </w:rPr>
              <w:t xml:space="preserve">No </w:t>
            </w:r>
          </w:p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instrText xml:space="preserve"> FORMCHECKBOX </w:instrText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</w:r>
            <w:r w:rsidR="000C7415">
              <w:rPr>
                <w:rFonts w:ascii="Times New Roman" w:hAnsi="Times New Roman" w:cs="Times New Roman"/>
                <w:sz w:val="18"/>
                <w:highlight w:val="yellow"/>
              </w:rPr>
              <w:fldChar w:fldCharType="separate"/>
            </w:r>
            <w:r w:rsidRPr="00B55957">
              <w:rPr>
                <w:rFonts w:ascii="Times New Roman" w:hAnsi="Times New Roman" w:cs="Times New Roman"/>
                <w:sz w:val="18"/>
                <w:highlight w:val="yellow"/>
              </w:rPr>
              <w:fldChar w:fldCharType="end"/>
            </w:r>
          </w:p>
        </w:tc>
      </w:tr>
    </w:tbl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851"/>
        <w:gridCol w:w="176"/>
        <w:gridCol w:w="3240"/>
        <w:gridCol w:w="695"/>
        <w:gridCol w:w="115"/>
        <w:gridCol w:w="735"/>
        <w:gridCol w:w="2233"/>
      </w:tblGrid>
      <w:tr w:rsidR="00CB71DE" w:rsidRPr="00B55957" w:rsidTr="00F14465">
        <w:trPr>
          <w:cantSplit/>
          <w:trHeight w:val="177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Road Authority: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2160"/>
                <w:tab w:val="left" w:pos="8256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Shire of Katanning</w:t>
            </w:r>
          </w:p>
        </w:tc>
      </w:tr>
      <w:tr w:rsidR="00CB71DE" w:rsidRPr="00B55957" w:rsidTr="00F14465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71DE" w:rsidRPr="00B55957" w:rsidRDefault="00CB71DE" w:rsidP="00F14465">
            <w:pPr>
              <w:tabs>
                <w:tab w:val="right" w:pos="4853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16-24 Austral Terrace</w:t>
            </w:r>
          </w:p>
        </w:tc>
      </w:tr>
      <w:tr w:rsidR="00CB71DE" w:rsidRPr="00B55957" w:rsidTr="00F14465">
        <w:trPr>
          <w:cantSplit/>
          <w:trHeight w:val="19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tabs>
                <w:tab w:val="left" w:pos="1485"/>
                <w:tab w:val="left" w:pos="230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(08) 9821 9999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Facsimile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E" w:rsidRPr="00B55957" w:rsidRDefault="00CB71DE" w:rsidP="00F14465">
            <w:pPr>
              <w:tabs>
                <w:tab w:val="right" w:pos="4853"/>
              </w:tabs>
              <w:spacing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CB71DE" w:rsidRPr="00B55957" w:rsidRDefault="000C7415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ta@katanning.wa.gov.au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Contact:</w:t>
            </w:r>
          </w:p>
        </w:tc>
        <w:tc>
          <w:tcPr>
            <w:tcW w:w="974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939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485"/>
                <w:tab w:val="left" w:pos="230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(08) 9821 9999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B71DE" w:rsidRPr="00B55957" w:rsidRDefault="000C7415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ta@katanning.wa.gov.au</w:t>
              </w:r>
            </w:hyperlink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</w:tbl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851"/>
        <w:gridCol w:w="1417"/>
        <w:gridCol w:w="1134"/>
        <w:gridCol w:w="1560"/>
        <w:gridCol w:w="850"/>
        <w:gridCol w:w="284"/>
        <w:gridCol w:w="1949"/>
      </w:tblGrid>
      <w:tr w:rsidR="00CB71DE" w:rsidRPr="00B55957" w:rsidTr="00F14465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Construction Contractor: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Shire of Katanning</w:t>
            </w:r>
          </w:p>
        </w:tc>
      </w:tr>
      <w:tr w:rsidR="00CB71DE" w:rsidRPr="00B55957" w:rsidTr="00F14465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71DE" w:rsidRPr="00B55957" w:rsidRDefault="00CB71DE" w:rsidP="00F14465">
            <w:pPr>
              <w:tabs>
                <w:tab w:val="right" w:pos="4853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16-24 Austral Terrace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B71DE" w:rsidRPr="00B55957" w:rsidRDefault="000C7415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ta@katanning.wa.gov.au</w:t>
              </w:r>
            </w:hyperlink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Facsimile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(08) 9821 9998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Contact:</w:t>
            </w:r>
          </w:p>
        </w:tc>
        <w:tc>
          <w:tcPr>
            <w:tcW w:w="9746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939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Richard Bralich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tabs>
                <w:tab w:val="left" w:pos="1485"/>
                <w:tab w:val="left" w:pos="230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9821 9999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B71DE" w:rsidRPr="00B55957" w:rsidRDefault="000C7415" w:rsidP="00F14465">
            <w:pPr>
              <w:tabs>
                <w:tab w:val="left" w:pos="1976"/>
                <w:tab w:val="left" w:pos="386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ta@katanning.wa.gov.au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877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  <w:tr w:rsidR="00CB71DE" w:rsidRPr="00B55957" w:rsidTr="00F14465">
        <w:trPr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After hours contact: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2301"/>
                <w:tab w:val="left" w:pos="301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Richard Bralich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976"/>
                <w:tab w:val="left" w:pos="386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9080 1400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877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</w:tbl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851"/>
        <w:gridCol w:w="536"/>
        <w:gridCol w:w="720"/>
        <w:gridCol w:w="2855"/>
        <w:gridCol w:w="850"/>
        <w:gridCol w:w="284"/>
        <w:gridCol w:w="1949"/>
      </w:tblGrid>
      <w:tr w:rsidR="00CB71DE" w:rsidRPr="00B55957" w:rsidTr="00F14465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Traffic Management Contractor: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Shire of Katanning</w:t>
            </w:r>
          </w:p>
        </w:tc>
      </w:tr>
      <w:tr w:rsidR="00CB71DE" w:rsidRPr="00B55957" w:rsidTr="00F14465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B71DE" w:rsidRPr="00B55957" w:rsidRDefault="00CB71DE" w:rsidP="00F14465">
            <w:pPr>
              <w:tabs>
                <w:tab w:val="right" w:pos="4853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16-24 Austral Terrace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9821 9999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 w:eastAsia="en-AU"/>
              </w:rPr>
              <w:t>ta@katanning.wa.gov.au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Facsimile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(08) 9821 9998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Contact:</w:t>
            </w:r>
          </w:p>
        </w:tc>
        <w:tc>
          <w:tcPr>
            <w:tcW w:w="9746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939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Bruce Turton</w:t>
            </w:r>
          </w:p>
        </w:tc>
      </w:tr>
      <w:tr w:rsidR="00CB71DE" w:rsidRPr="00B55957" w:rsidTr="00F14465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B71DE" w:rsidRPr="00B55957" w:rsidRDefault="00CB71DE" w:rsidP="00F14465">
            <w:pPr>
              <w:tabs>
                <w:tab w:val="left" w:pos="1485"/>
                <w:tab w:val="left" w:pos="2301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9821 9999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0C7415" w:rsidP="00F14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ta@katanning.wa.gov.au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:rsidR="00CB71DE" w:rsidRPr="00B55957" w:rsidRDefault="00CB71DE" w:rsidP="00F14465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877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  <w:tr w:rsidR="00CB71DE" w:rsidRPr="00B55957" w:rsidTr="00F14465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 xml:space="preserve">After hours 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E" w:rsidRPr="00B55957" w:rsidRDefault="00CB71DE" w:rsidP="00F14465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Richard Bralich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E" w:rsidRPr="00B55957" w:rsidRDefault="000C7415" w:rsidP="00F14465">
            <w:p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ta@katanning.wa.gov,au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1DE" w:rsidRPr="00B55957" w:rsidRDefault="00CB71DE" w:rsidP="00F14465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1DE" w:rsidRPr="00B55957" w:rsidRDefault="00CB71DE" w:rsidP="00F14465">
            <w:pPr>
              <w:tabs>
                <w:tab w:val="left" w:pos="1877"/>
              </w:tabs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0408 280 672</w:t>
            </w:r>
          </w:p>
        </w:tc>
      </w:tr>
    </w:tbl>
    <w:p w:rsidR="00CB71DE" w:rsidRPr="00B55957" w:rsidRDefault="00CB71DE" w:rsidP="00CB71D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23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371"/>
      </w:tblGrid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Distribution List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CB71DE" w:rsidRPr="00B55957" w:rsidRDefault="00CB71DE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Email/Website</w:t>
            </w:r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WA Police State Traffic Coordination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State.Traffic.Intelligence.Planning.&amp;.Co-ordination.Unit@police.wa.gov.au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Main Roads WA Great Southern Region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B71DE" w:rsidRPr="00B5595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gsreg@mainroads.wa.gov.au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MRWA Heavy Vehicle Operations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hvo@mainroads.wa.gov.au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St John’s Ambulance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ambulanceoperations@stjohnambulance.com.au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Fire &amp; Emergency Services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www.dfes.wa.gov.au/contactus/pages/dfesoffices.aspx</w:t>
              </w:r>
            </w:hyperlink>
          </w:p>
        </w:tc>
      </w:tr>
      <w:tr w:rsidR="00CB71DE" w:rsidRPr="00B55957" w:rsidTr="00F14465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CB71DE" w:rsidP="00F14465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5957">
              <w:rPr>
                <w:rFonts w:ascii="Times New Roman" w:hAnsi="Times New Roman" w:cs="Times New Roman"/>
                <w:sz w:val="18"/>
                <w:szCs w:val="18"/>
              </w:rPr>
              <w:t>Public Transport Authority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71DE" w:rsidRPr="00B55957" w:rsidRDefault="000C7415" w:rsidP="00F1446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CB71DE" w:rsidRPr="00B5595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www.pta.wa.gov.au/AboutUs/ContactUs/tabid/124/Default.aspx</w:t>
              </w:r>
            </w:hyperlink>
          </w:p>
        </w:tc>
      </w:tr>
    </w:tbl>
    <w:p w:rsidR="00C41770" w:rsidRDefault="000C7415"/>
    <w:sectPr w:rsidR="00C4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532"/>
    <w:multiLevelType w:val="multilevel"/>
    <w:tmpl w:val="FA9491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DE"/>
    <w:rsid w:val="000C7415"/>
    <w:rsid w:val="004F58DE"/>
    <w:rsid w:val="00C07954"/>
    <w:rsid w:val="00CB71DE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5BB09-6D3E-48FC-BA02-D6BFCAB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1DE"/>
    <w:pPr>
      <w:spacing w:before="60" w:after="60" w:line="360" w:lineRule="auto"/>
      <w:jc w:val="both"/>
    </w:pPr>
    <w:rPr>
      <w:rFonts w:ascii="Arial Narrow" w:eastAsia="Times New Roman" w:hAnsi="Arial Narrow" w:cs="Arial"/>
      <w:szCs w:val="24"/>
      <w:lang w:val="en-AU"/>
    </w:rPr>
  </w:style>
  <w:style w:type="paragraph" w:styleId="Heading1">
    <w:name w:val="heading 1"/>
    <w:aliases w:val="Main Heading,Heading A"/>
    <w:next w:val="Normal"/>
    <w:link w:val="Heading1Char"/>
    <w:qFormat/>
    <w:rsid w:val="00CB71DE"/>
    <w:pPr>
      <w:keepNext/>
      <w:keepLines/>
      <w:numPr>
        <w:numId w:val="1"/>
      </w:numPr>
      <w:spacing w:after="120" w:line="240" w:lineRule="auto"/>
      <w:outlineLvl w:val="0"/>
    </w:pPr>
    <w:rPr>
      <w:rFonts w:ascii="Lucida Sans Unicode" w:eastAsia="Times New Roman" w:hAnsi="Lucida Sans Unicode" w:cs="Arial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CB71DE"/>
    <w:pPr>
      <w:widowControl w:val="0"/>
      <w:numPr>
        <w:ilvl w:val="1"/>
        <w:numId w:val="1"/>
      </w:numPr>
      <w:spacing w:before="0" w:after="0" w:line="240" w:lineRule="auto"/>
      <w:jc w:val="left"/>
      <w:outlineLvl w:val="1"/>
    </w:pPr>
    <w:rPr>
      <w:rFonts w:ascii="Times New Roman" w:hAnsi="Times New Roman" w:cs="Times New Roman"/>
      <w:b/>
      <w:bCs/>
      <w:iC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B71DE"/>
    <w:pPr>
      <w:keepNext/>
      <w:numPr>
        <w:ilvl w:val="2"/>
        <w:numId w:val="1"/>
      </w:numPr>
      <w:outlineLvl w:val="2"/>
    </w:pPr>
    <w:rPr>
      <w:rFonts w:ascii="Lucida Sans Unicode" w:hAnsi="Lucida Sans Unicode"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CB71DE"/>
    <w:pPr>
      <w:keepNext/>
      <w:numPr>
        <w:ilvl w:val="3"/>
        <w:numId w:val="1"/>
      </w:numPr>
      <w:outlineLvl w:val="3"/>
    </w:pPr>
    <w:rPr>
      <w:lang w:val="en-GB"/>
    </w:rPr>
  </w:style>
  <w:style w:type="paragraph" w:styleId="Heading5">
    <w:name w:val="heading 5"/>
    <w:basedOn w:val="Normal"/>
    <w:next w:val="Normal"/>
    <w:link w:val="Heading5Char"/>
    <w:qFormat/>
    <w:rsid w:val="00CB71DE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Bold"/>
    <w:basedOn w:val="Normal"/>
    <w:next w:val="Normal"/>
    <w:link w:val="Heading6Char"/>
    <w:qFormat/>
    <w:rsid w:val="00CB71D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B71DE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71DE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71DE"/>
    <w:pPr>
      <w:numPr>
        <w:ilvl w:val="8"/>
        <w:numId w:val="1"/>
      </w:numPr>
      <w:spacing w:before="24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eading A Char"/>
    <w:basedOn w:val="DefaultParagraphFont"/>
    <w:link w:val="Heading1"/>
    <w:rsid w:val="00CB71DE"/>
    <w:rPr>
      <w:rFonts w:ascii="Lucida Sans Unicode" w:eastAsia="Times New Roman" w:hAnsi="Lucida Sans Unicode" w:cs="Arial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B71DE"/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B71DE"/>
    <w:rPr>
      <w:rFonts w:ascii="Lucida Sans Unicode" w:eastAsia="Times New Roman" w:hAnsi="Lucida Sans Unicode" w:cs="Arial"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71DE"/>
    <w:rPr>
      <w:rFonts w:ascii="Arial Narrow" w:eastAsia="Times New Roman" w:hAnsi="Arial Narrow" w:cs="Arial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B71DE"/>
    <w:rPr>
      <w:rFonts w:ascii="Arial Narrow" w:eastAsia="Times New Roman" w:hAnsi="Arial Narrow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aliases w:val="Bold Char"/>
    <w:basedOn w:val="DefaultParagraphFont"/>
    <w:link w:val="Heading6"/>
    <w:rsid w:val="00CB71DE"/>
    <w:rPr>
      <w:rFonts w:ascii="Arial Narrow" w:eastAsia="Times New Roman" w:hAnsi="Arial Narrow" w:cs="Arial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CB71DE"/>
    <w:rPr>
      <w:rFonts w:ascii="Arial Narrow" w:eastAsia="Times New Roman" w:hAnsi="Arial Narrow" w:cs="Arial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B71DE"/>
    <w:rPr>
      <w:rFonts w:ascii="Arial Narrow" w:eastAsia="Times New Roman" w:hAnsi="Arial Narrow" w:cs="Arial"/>
      <w:i/>
      <w:iCs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B71DE"/>
    <w:rPr>
      <w:rFonts w:ascii="Arial" w:eastAsia="Times New Roman" w:hAnsi="Arial" w:cs="Arial"/>
      <w:lang w:val="en-AU"/>
    </w:rPr>
  </w:style>
  <w:style w:type="character" w:styleId="Hyperlink">
    <w:name w:val="Hyperlink"/>
    <w:uiPriority w:val="99"/>
    <w:rsid w:val="00CB71DE"/>
    <w:rPr>
      <w:color w:val="0000FF"/>
      <w:u w:val="single"/>
    </w:rPr>
  </w:style>
  <w:style w:type="table" w:styleId="TableGrid">
    <w:name w:val="Table Grid"/>
    <w:basedOn w:val="TableNormal"/>
    <w:rsid w:val="00CB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Char">
    <w:name w:val="Bullet 1 Char"/>
    <w:basedOn w:val="Normal"/>
    <w:link w:val="Bullet1CharChar1"/>
    <w:rsid w:val="00CB71DE"/>
    <w:pPr>
      <w:tabs>
        <w:tab w:val="left" w:pos="709"/>
      </w:tabs>
    </w:pPr>
    <w:rPr>
      <w:rFonts w:ascii="Times New Roman" w:eastAsia="SimSun" w:hAnsi="Times New Roman" w:cs="Times New Roman"/>
      <w:szCs w:val="22"/>
      <w:lang w:eastAsia="zh-CN"/>
    </w:rPr>
  </w:style>
  <w:style w:type="character" w:customStyle="1" w:styleId="Bullet1CharChar1">
    <w:name w:val="Bullet 1 Char Char1"/>
    <w:link w:val="Bullet1Char"/>
    <w:rsid w:val="00CB71DE"/>
    <w:rPr>
      <w:rFonts w:ascii="Times New Roman" w:eastAsia="SimSun" w:hAnsi="Times New Roman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@katanning.wa.gov.au" TargetMode="External"/><Relationship Id="rId13" Type="http://schemas.openxmlformats.org/officeDocument/2006/relationships/hyperlink" Target="mailto:hvo@mainroads.wa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@katanning.wa.gov.au" TargetMode="External"/><Relationship Id="rId12" Type="http://schemas.openxmlformats.org/officeDocument/2006/relationships/hyperlink" Target="mailto:gsreg@mainroads.wa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ta.wa.gov.au/AboutUs/ContactUs/tabid/124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s@katanning.wa.gov.au" TargetMode="External"/><Relationship Id="rId11" Type="http://schemas.openxmlformats.org/officeDocument/2006/relationships/hyperlink" Target="mailto:State.Traffic.Intelligence.Planning.&amp;.Co-ordination.Unit@police.wa.gov.au" TargetMode="External"/><Relationship Id="rId5" Type="http://schemas.openxmlformats.org/officeDocument/2006/relationships/hyperlink" Target="mailto:des@katanning.wa.gov.au" TargetMode="External"/><Relationship Id="rId15" Type="http://schemas.openxmlformats.org/officeDocument/2006/relationships/hyperlink" Target="http://www.dfes.wa.gov.au/contactus/pages/dfesoffices.aspx" TargetMode="External"/><Relationship Id="rId10" Type="http://schemas.openxmlformats.org/officeDocument/2006/relationships/hyperlink" Target="mailto:ta@katanning.wa.gov,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@katanning.wa.gov.au" TargetMode="External"/><Relationship Id="rId14" Type="http://schemas.openxmlformats.org/officeDocument/2006/relationships/hyperlink" Target="mailto:ambulanceoperations@stjohnambul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Amy Knight</cp:lastModifiedBy>
  <cp:revision>2</cp:revision>
  <dcterms:created xsi:type="dcterms:W3CDTF">2018-08-23T01:32:00Z</dcterms:created>
  <dcterms:modified xsi:type="dcterms:W3CDTF">2018-08-23T01:32:00Z</dcterms:modified>
</cp:coreProperties>
</file>